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EMAIL TEMPLATE- DALMENY DRAFT MASTER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To: </w:t>
      </w:r>
      <w:r w:rsidDel="00000000" w:rsidR="00000000" w:rsidRPr="00000000">
        <w:rPr>
          <w:rtl w:val="0"/>
        </w:rPr>
        <w:t xml:space="preserve">Eurobodalla Shire Councillors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Who can make a submission:</w:t>
      </w:r>
      <w:r w:rsidDel="00000000" w:rsidR="00000000" w:rsidRPr="00000000">
        <w:rPr>
          <w:rtl w:val="0"/>
        </w:rPr>
        <w:t xml:space="preserve"> anyone who has concerns about the potential impacts of the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development. You don’t need to be an expert.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Write an email to all Councillors, relevant staff and the Mayor (addresses below)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What to say:</w:t>
      </w:r>
      <w:r w:rsidDel="00000000" w:rsidR="00000000" w:rsidRPr="00000000">
        <w:rPr>
          <w:rtl w:val="0"/>
        </w:rPr>
        <w:t xml:space="preserve"> We encourage you to prepare something that is </w:t>
      </w:r>
      <w:r w:rsidDel="00000000" w:rsidR="00000000" w:rsidRPr="00000000">
        <w:rPr>
          <w:b w:val="1"/>
          <w:rtl w:val="0"/>
        </w:rPr>
        <w:t xml:space="preserve">unique to you</w:t>
      </w:r>
      <w:r w:rsidDel="00000000" w:rsidR="00000000" w:rsidRPr="00000000">
        <w:rPr>
          <w:rtl w:val="0"/>
        </w:rPr>
        <w:t xml:space="preserve">, as long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or as short as you like. You might want to draw from the following points.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Remember, a “submission” can just be a sentence or two – it’s up to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Email addresses to ‘copy and paste’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Angie.Radford@esc.nsw.gov.au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40" w:lineRule="auto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council@esc.nsw.gov.au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Clralison.worthington@esc.nsw.gov.au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40" w:lineRule="auto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Clramber.schutz@esc.nsw.gov.au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Clranthony.mayne@esc.nsw.gov.au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Clrdavid.grace@esc.nsw.gov.au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Clrrob.pollock@esc.nsw.gov.au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Clrtanya.dannock@esc.nsw.gov.au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Clrtubby.harrison@esc.nsw.gov.au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mayor@esc.nsw.gov.au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ESC Councillors,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am a resident/ratepayer/holiday maker/regular visitor of the Dalmeny area.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am writing to you about the proposed Draft Master Plan for the Dalmeny Land Release Area. 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Other points you could include:</w:t>
      </w:r>
    </w:p>
    <w:p w:rsidR="00000000" w:rsidDel="00000000" w:rsidP="00000000" w:rsidRDefault="00000000" w:rsidRPr="00000000" w14:paraId="00000026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meet with the Dalmeny community about the development proposal to hear our concerns.</w:t>
      </w:r>
    </w:p>
    <w:p w:rsidR="00000000" w:rsidDel="00000000" w:rsidP="00000000" w:rsidRDefault="00000000" w:rsidRPr="00000000" w14:paraId="00000028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respond to my email.</w:t>
      </w:r>
    </w:p>
    <w:p w:rsidR="00000000" w:rsidDel="00000000" w:rsidP="00000000" w:rsidRDefault="00000000" w:rsidRPr="00000000" w14:paraId="0000002A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am opposed to the Draft for the following reasons: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Select points that you feel strongly about from the following list. 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 recommend that you don’t ‘copy and paste’ all of the points. Try to make your letter individual for greater impact. 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Mummaga Lake and Dalmeny Beach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proposed development is in the Lake catchment area with many waterways throughout.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Clearing, construction and the importation of fill will increase the amount of runoff carrying pollutants into our lake water. </w:t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Mummaga Lake and Dalmeny beach are the heart of our community and should not be placed at risk.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Due to the layout of the Draft Master Plan, stormwater retention and mitigation works would have to be sited in a wetlands area and Endangered Ecological Communities (Swamp Oak Floodplain Forest, River Flat Eucalypt Forest, Swamp Sclerophyll Forest). </w:t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0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These areas are nurseries for fish and other aquatic life.</w:t>
      </w:r>
    </w:p>
    <w:p w:rsidR="00000000" w:rsidDel="00000000" w:rsidP="00000000" w:rsidRDefault="00000000" w:rsidRPr="00000000" w14:paraId="0000003C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0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There has been no assessment of how the development would affect the Lake as this was omitted from the recent Estuary Management Plan.</w:t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Mummaga Lake is classified as a sensitive </w:t>
      </w:r>
      <w:r w:rsidDel="00000000" w:rsidR="00000000" w:rsidRPr="00000000">
        <w:rPr>
          <w:sz w:val="20"/>
          <w:szCs w:val="20"/>
          <w:rtl w:val="0"/>
        </w:rPr>
        <w:t xml:space="preserve">Intermittently Closed and Opening Lake and Lagoon (</w:t>
      </w:r>
      <w:r w:rsidDel="00000000" w:rsidR="00000000" w:rsidRPr="00000000">
        <w:rPr>
          <w:sz w:val="20"/>
          <w:szCs w:val="20"/>
          <w:rtl w:val="0"/>
        </w:rPr>
        <w:t xml:space="preserve">ICOLL), and includes areas of Endangered Coastal Salt Marsh and the nesting sites of Endangered Shore Birds (e.g. Hooded Plover and Pied Oystercatcher). </w:t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area is already a known flood zone with roads, the Dalmeny Fire Shed, and many houses affected when storm events coincide with high tides. An increase in stormwater from this development could be disastrous. </w:t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Increased risk and impacts of fires: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development site is on bushfire-prone land, surrounded by State Forest. </w:t>
      </w:r>
    </w:p>
    <w:p w:rsidR="00000000" w:rsidDel="00000000" w:rsidP="00000000" w:rsidRDefault="00000000" w:rsidRPr="00000000" w14:paraId="0000004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3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 layout of the Master Plan is spread out, with a long perimeter facing the bush, which is the opposite of what the RFS guidelines recommend.</w:t>
      </w:r>
    </w:p>
    <w:p w:rsidR="00000000" w:rsidDel="00000000" w:rsidP="00000000" w:rsidRDefault="00000000" w:rsidRPr="00000000" w14:paraId="00000048">
      <w:pPr>
        <w:spacing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 land is sloping and the draft Plan would place homes on ridges, which increases fire risk</w:t>
      </w:r>
    </w:p>
    <w:p w:rsidR="00000000" w:rsidDel="00000000" w:rsidP="00000000" w:rsidRDefault="00000000" w:rsidRPr="00000000" w14:paraId="0000004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9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Fire Management of the area, including clearing for asset protection, and planned burns will have serious impacts on the threatened species living there.</w:t>
      </w:r>
    </w:p>
    <w:p w:rsidR="00000000" w:rsidDel="00000000" w:rsidP="00000000" w:rsidRDefault="00000000" w:rsidRPr="00000000" w14:paraId="0000004C">
      <w:pPr>
        <w:spacing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Housing</w:t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proposal doesn’t address the specific housing needs of our area.</w:t>
      </w:r>
    </w:p>
    <w:p w:rsidR="00000000" w:rsidDel="00000000" w:rsidP="00000000" w:rsidRDefault="00000000" w:rsidRPr="00000000" w14:paraId="0000005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lower property prices through increased supply, all the lots would have to come on the market at once, and there is no incentive for developers to do this.</w:t>
      </w:r>
    </w:p>
    <w:p w:rsidR="00000000" w:rsidDel="00000000" w:rsidP="00000000" w:rsidRDefault="00000000" w:rsidRPr="00000000" w14:paraId="0000005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proposal won’t help with affordable housing, rentals or smaller homes for people wanting to downsize and age in place.</w:t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area already has many 3-bedroom family homes, which often stay on the market for months. This isn’t the type of housing we are lacking.</w:t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0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new houses would be very expensive to build as they will require a high fire rating.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Traffic</w:t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I’m worried about the safety of my children walking on our street with all the extra traffic from the development, especially because Dalmeny does not have footpaths.</w:t>
      </w:r>
    </w:p>
    <w:p w:rsidR="00000000" w:rsidDel="00000000" w:rsidP="00000000" w:rsidRDefault="00000000" w:rsidRPr="00000000" w14:paraId="0000005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8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Trucks and construction vehicles will damage local roads, create noise and risks to pedestrians.</w:t>
      </w:r>
    </w:p>
    <w:p w:rsidR="00000000" w:rsidDel="00000000" w:rsidP="00000000" w:rsidRDefault="00000000" w:rsidRPr="00000000" w14:paraId="0000006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2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Some of the proposed roads are in areas that flood, or on drainage lines.</w:t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Lack of Services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are being asked to sacrifice something we love about Dalmeny without the benefits of additional services.</w:t>
      </w:r>
    </w:p>
    <w:p w:rsidR="00000000" w:rsidDel="00000000" w:rsidP="00000000" w:rsidRDefault="00000000" w:rsidRPr="00000000" w14:paraId="0000006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2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There is already a shortage of GPs, Allied Health, childcare, parking, road upgrades and footpaths.</w:t>
      </w:r>
    </w:p>
    <w:p w:rsidR="00000000" w:rsidDel="00000000" w:rsidP="00000000" w:rsidRDefault="00000000" w:rsidRPr="00000000" w14:paraId="0000006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8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peak holiday periods the Dalmeny campground alone has 500-600 people. This proposal would potentially see an extra 1000 residents year-round. Our roads, parking, shops and beach infrastructure were not designed to cope with this number of people.</w:t>
      </w:r>
    </w:p>
    <w:p w:rsidR="00000000" w:rsidDel="00000000" w:rsidP="00000000" w:rsidRDefault="00000000" w:rsidRPr="00000000" w14:paraId="0000006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Threats to threatened species and ecological communities: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2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proposed development would clear Yellow-bellied Glider and Glossy Black Cockatoo habitat. These species depend on connected mature forests and cannot afford to lose more habitat. </w:t>
      </w:r>
    </w:p>
    <w:p w:rsidR="00000000" w:rsidDel="00000000" w:rsidP="00000000" w:rsidRDefault="00000000" w:rsidRPr="00000000" w14:paraId="0000006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ESC is supposed to be committed to protecting local Yellow-bellied Glider populations. </w:t>
      </w:r>
    </w:p>
    <w:p w:rsidR="00000000" w:rsidDel="00000000" w:rsidP="00000000" w:rsidRDefault="00000000" w:rsidRPr="00000000" w14:paraId="0000007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Individually retained trees do not provide the same habitat value as forests.</w:t>
      </w:r>
    </w:p>
    <w:p w:rsidR="00000000" w:rsidDel="00000000" w:rsidP="00000000" w:rsidRDefault="00000000" w:rsidRPr="00000000" w14:paraId="0000007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2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Plan does not avoid the areas where threatened species have been observed or provide connected corridors.</w:t>
      </w:r>
    </w:p>
    <w:p w:rsidR="00000000" w:rsidDel="00000000" w:rsidP="00000000" w:rsidRDefault="00000000" w:rsidRPr="00000000" w14:paraId="00000075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2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Road construction and slope stabilisation works, introducing dust, mud and weed seeds, will have a drastic impact on the Endangered Ecological Communities, because roads and housing are proposed on land sloping severely towards these vital zones.</w:t>
      </w:r>
    </w:p>
    <w:p w:rsidR="00000000" w:rsidDel="00000000" w:rsidP="00000000" w:rsidRDefault="00000000" w:rsidRPr="00000000" w14:paraId="00000077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Clrdavid.grace@esc.nsw.gov.au" TargetMode="External"/><Relationship Id="rId10" Type="http://schemas.openxmlformats.org/officeDocument/2006/relationships/hyperlink" Target="mailto:Clranthony.mayne@esc.nsw.gov.au" TargetMode="External"/><Relationship Id="rId13" Type="http://schemas.openxmlformats.org/officeDocument/2006/relationships/hyperlink" Target="mailto:Clrtanya.dannock@esc.nsw.gov.au" TargetMode="External"/><Relationship Id="rId12" Type="http://schemas.openxmlformats.org/officeDocument/2006/relationships/hyperlink" Target="mailto:Clrrob.pollock@esc.nsw.gov.a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lramber.schutz@esc.nsw.gov.au" TargetMode="External"/><Relationship Id="rId15" Type="http://schemas.openxmlformats.org/officeDocument/2006/relationships/hyperlink" Target="mailto:mayor@esc.nsw.gov.au" TargetMode="External"/><Relationship Id="rId14" Type="http://schemas.openxmlformats.org/officeDocument/2006/relationships/hyperlink" Target="mailto:Clrtubby.harrison@esc.nsw.gov.au" TargetMode="External"/><Relationship Id="rId5" Type="http://schemas.openxmlformats.org/officeDocument/2006/relationships/styles" Target="styles.xml"/><Relationship Id="rId6" Type="http://schemas.openxmlformats.org/officeDocument/2006/relationships/hyperlink" Target="mailto:Angie.Radford@esc.nsw.gov.au" TargetMode="External"/><Relationship Id="rId7" Type="http://schemas.openxmlformats.org/officeDocument/2006/relationships/hyperlink" Target="mailto:council@esc.nsw.gov.au" TargetMode="External"/><Relationship Id="rId8" Type="http://schemas.openxmlformats.org/officeDocument/2006/relationships/hyperlink" Target="mailto:Clralison.worthington@esc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